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7F9E0" w14:textId="77777777" w:rsidR="004949E6" w:rsidRPr="0001353F" w:rsidRDefault="004949E6" w:rsidP="002F12AA">
      <w:pPr>
        <w:shd w:val="clear" w:color="auto" w:fill="FFFFFF"/>
        <w:spacing w:after="0" w:line="360" w:lineRule="auto"/>
        <w:jc w:val="center"/>
        <w:rPr>
          <w:rStyle w:val="Pogrubienie"/>
          <w:rFonts w:ascii="Times New Roman" w:hAnsi="Times New Roman" w:cs="Times New Roman"/>
          <w:color w:val="EE0000"/>
          <w:sz w:val="24"/>
          <w:szCs w:val="24"/>
          <w:shd w:val="clear" w:color="auto" w:fill="FFFFFF"/>
        </w:rPr>
      </w:pPr>
      <w:r w:rsidRPr="0001353F">
        <w:rPr>
          <w:rStyle w:val="Pogrubienie"/>
          <w:rFonts w:ascii="Times New Roman" w:hAnsi="Times New Roman" w:cs="Times New Roman"/>
          <w:color w:val="EE0000"/>
          <w:sz w:val="24"/>
          <w:szCs w:val="24"/>
          <w:shd w:val="clear" w:color="auto" w:fill="FFFFFF"/>
        </w:rPr>
        <w:t>KOMUNIKAT</w:t>
      </w:r>
    </w:p>
    <w:p w14:paraId="05A18A70" w14:textId="77777777" w:rsidR="00A2406F" w:rsidRPr="0001353F" w:rsidRDefault="00A2406F" w:rsidP="002F12AA">
      <w:pPr>
        <w:shd w:val="clear" w:color="auto" w:fill="FFFFFF"/>
        <w:spacing w:after="0" w:line="360" w:lineRule="auto"/>
        <w:jc w:val="both"/>
        <w:rPr>
          <w:rStyle w:val="Pogrubienie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</w:p>
    <w:p w14:paraId="21489087" w14:textId="75ECA621" w:rsidR="00A2406F" w:rsidRPr="0001353F" w:rsidRDefault="00A2406F" w:rsidP="002F12A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01353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W związku </w:t>
      </w:r>
      <w:r w:rsidR="006C3B4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planowanym </w:t>
      </w:r>
      <w:r w:rsidRPr="0001353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wejściem w życie nowych przepisów (unijne rozporządzenie 2024/1028 tzw. STR </w:t>
      </w: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– </w:t>
      </w:r>
      <w:proofErr w:type="spellStart"/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Short</w:t>
      </w:r>
      <w:proofErr w:type="spellEnd"/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-Term </w:t>
      </w:r>
      <w:proofErr w:type="spellStart"/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Rental</w:t>
      </w:r>
      <w:proofErr w:type="spellEnd"/>
      <w:r w:rsidRPr="0001353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oraz nowe prawo krajowe –</w:t>
      </w:r>
      <w:r w:rsidR="00E1213B" w:rsidRPr="0001353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ustawa o zmianie ustawy o usługach hotelarskich oraz usługach pilotów wycieczek i przewodników turystycznych oraz niektórych innych ustaw</w:t>
      </w:r>
      <w:r w:rsidR="00A41990" w:rsidRPr="0001353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/ustawa o najmie krótkoterminowym</w:t>
      </w:r>
      <w:r w:rsidRPr="0001353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)</w:t>
      </w:r>
      <w:r w:rsidRPr="0001353F">
        <w:rPr>
          <w:rFonts w:ascii="Times New Roman" w:hAnsi="Times New Roman" w:cs="Times New Roman"/>
          <w:color w:val="EE0000"/>
          <w:sz w:val="24"/>
          <w:szCs w:val="24"/>
          <w:shd w:val="clear" w:color="auto" w:fill="FFFFFF"/>
        </w:rPr>
        <w:t> </w:t>
      </w:r>
      <w:r w:rsidRPr="0001353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zmienią się zasady prow</w:t>
      </w:r>
      <w:r w:rsidR="002F12AA" w:rsidRPr="0001353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adzenia najmu krótkoterminowego.</w:t>
      </w:r>
    </w:p>
    <w:p w14:paraId="77DD5A77" w14:textId="77777777" w:rsidR="00A2406F" w:rsidRPr="0001353F" w:rsidRDefault="00A2406F" w:rsidP="002F12A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</w:p>
    <w:p w14:paraId="01E475C1" w14:textId="54FD852F" w:rsidR="00A2406F" w:rsidRPr="0001353F" w:rsidRDefault="00A2406F" w:rsidP="002F12AA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</w:pPr>
      <w:r w:rsidRPr="0001353F">
        <w:rPr>
          <w:rFonts w:ascii="Times New Roman" w:eastAsia="Times New Roman" w:hAnsi="Times New Roman" w:cs="Times New Roman"/>
          <w:b/>
          <w:color w:val="0A0A0A"/>
          <w:sz w:val="24"/>
          <w:szCs w:val="24"/>
          <w:lang w:eastAsia="pl-PL"/>
        </w:rPr>
        <w:t>Każdy</w:t>
      </w:r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 lokal mieszkalny (również prywatny) lub inny obiekt, w którym świadczone są usługi noclegowe, </w:t>
      </w:r>
      <w:r w:rsidR="002F12AA"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(do 30 dni) </w:t>
      </w:r>
      <w:r w:rsidR="006C3B49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będzie </w:t>
      </w:r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musi</w:t>
      </w:r>
      <w:r w:rsidR="006C3B49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ał</w:t>
      </w:r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 zostać wpisany do nowego, centralnego rejestru.</w:t>
      </w:r>
      <w:r w:rsidR="002F12AA"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 </w:t>
      </w: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Wpis do ewidencji (prowadzonej przez wójtów/burmistrzów/prezydentów) będzie zintegrowany</w:t>
      </w:r>
      <w:r w:rsidR="002F12AA"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 </w:t>
      </w: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z Centralnym Wykazem Turystycznych Obiektów Noclegowych (CWTON). Dane o wynajętych miejscach noclegowych w tym liczbie gości będą przekazywane przez platformy do odpowiednich władz lokalnych.</w:t>
      </w:r>
    </w:p>
    <w:p w14:paraId="34861D98" w14:textId="77777777" w:rsidR="00A2406F" w:rsidRPr="0001353F" w:rsidRDefault="00A2406F" w:rsidP="002F12AA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</w:pPr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Po rejestracji wynajmujący otrzyma unikalny numer</w:t>
      </w:r>
      <w:r w:rsidR="002F12AA"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 ID</w:t>
      </w:r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, który będzie musiał umieszczać w każdej ofercie (na platformach typu </w:t>
      </w:r>
      <w:proofErr w:type="spellStart"/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Booking</w:t>
      </w:r>
      <w:proofErr w:type="spellEnd"/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/Airbnb oraz w ogłoszeniach bezpośrednich).</w:t>
      </w:r>
    </w:p>
    <w:p w14:paraId="182A17B5" w14:textId="77777777" w:rsidR="002F12AA" w:rsidRPr="0001353F" w:rsidRDefault="002F12AA" w:rsidP="002F12AA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</w:pP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Platformy rezerwacyjne będą miały obowiązek weryfikować, czy oferowany obiekt posiada ważny numer rejestracyjny i usuwać ogłoszenia, które go nie posiadają.</w:t>
      </w:r>
    </w:p>
    <w:p w14:paraId="21DC29D0" w14:textId="77777777" w:rsidR="00A2406F" w:rsidRPr="0001353F" w:rsidRDefault="00A2406F" w:rsidP="002F12AA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Brak wpisu do rejestru lub niepodanie numeru w ofercie może skutkować karą administracyjną</w:t>
      </w:r>
      <w:r w:rsidR="002F12AA"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br/>
      </w:r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w wysokości nawet </w:t>
      </w:r>
      <w:r w:rsidRPr="0001353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l-PL"/>
        </w:rPr>
        <w:t>50 000 zł</w:t>
      </w:r>
      <w:r w:rsidRPr="0001353F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. </w:t>
      </w:r>
    </w:p>
    <w:p w14:paraId="163CC6BD" w14:textId="77777777" w:rsidR="004949E6" w:rsidRPr="0001353F" w:rsidRDefault="004949E6" w:rsidP="002F12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34A100A6" w14:textId="7FE13A89" w:rsidR="00A2406F" w:rsidRPr="0001353F" w:rsidRDefault="004949E6" w:rsidP="002F12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</w:pP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Aby zgłosić obiekt do ewidencji innych obiektów, w których świadczone są usługi hotelarskie, zlokalizowanych na terenie Miasta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i Gminy Debrzno</w:t>
      </w: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 w:rsidR="00A2406F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lub zaktualizować dane obiektu należy złożyć</w:t>
      </w:r>
      <w:r w:rsidR="002F12AA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br/>
      </w: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w Urzędzie 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Miejskim w Debrznie</w:t>
      </w: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 w:rsidR="002F12AA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w pok. 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007 </w:t>
      </w:r>
      <w:r w:rsidR="002F12AA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(tel.</w:t>
      </w:r>
      <w:r w:rsid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59</w:t>
      </w:r>
      <w:r w:rsid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83</w:t>
      </w:r>
      <w:r w:rsid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35</w:t>
      </w:r>
      <w:r w:rsid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351 wew. 38</w:t>
      </w:r>
      <w:r w:rsid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 w:rsidR="002F12AA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e-mail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: kadry@debrzno.pl</w:t>
      </w:r>
      <w:r w:rsid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)</w:t>
      </w:r>
      <w:r w:rsidR="00A2406F" w:rsidRPr="0001353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 xml:space="preserve"> lub elektronicznie za pośrednictwem skrzynki do e-doręczeń</w:t>
      </w:r>
      <w:r w:rsidR="0001353F" w:rsidRPr="0001353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>:</w:t>
      </w:r>
      <w:r w:rsidR="00A2406F" w:rsidRPr="0001353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 xml:space="preserve"> </w:t>
      </w:r>
      <w:r w:rsidR="0001353F" w:rsidRPr="0001353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>AE:PL-23571-37671-SRHHR-20</w:t>
      </w:r>
      <w:r w:rsidR="00A2406F" w:rsidRPr="0001353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 xml:space="preserve"> lub </w:t>
      </w:r>
      <w:hyperlink r:id="rId5" w:history="1">
        <w:r w:rsidR="0001353F" w:rsidRPr="0001353F">
          <w:rPr>
            <w:rStyle w:val="Pogrubienie"/>
            <w:rFonts w:ascii="Times New Roman" w:hAnsi="Times New Roman" w:cs="Times New Roman"/>
            <w:b w:val="0"/>
            <w:bCs w:val="0"/>
            <w:spacing w:val="8"/>
            <w:sz w:val="24"/>
            <w:szCs w:val="24"/>
          </w:rPr>
          <w:t xml:space="preserve">Elektroniczną Skrzynkę Podawczą </w:t>
        </w:r>
        <w:proofErr w:type="spellStart"/>
        <w:r w:rsidR="0001353F" w:rsidRPr="0001353F">
          <w:rPr>
            <w:rStyle w:val="Pogrubienie"/>
            <w:rFonts w:ascii="Times New Roman" w:hAnsi="Times New Roman" w:cs="Times New Roman"/>
            <w:b w:val="0"/>
            <w:bCs w:val="0"/>
            <w:spacing w:val="8"/>
            <w:sz w:val="24"/>
            <w:szCs w:val="24"/>
          </w:rPr>
          <w:t>ePUAP</w:t>
        </w:r>
        <w:proofErr w:type="spellEnd"/>
        <w:r w:rsidR="0001353F" w:rsidRPr="0001353F">
          <w:rPr>
            <w:rStyle w:val="Pogrubienie"/>
            <w:rFonts w:ascii="Times New Roman" w:hAnsi="Times New Roman" w:cs="Times New Roman"/>
            <w:b w:val="0"/>
            <w:bCs w:val="0"/>
            <w:spacing w:val="8"/>
            <w:sz w:val="24"/>
            <w:szCs w:val="24"/>
          </w:rPr>
          <w:t xml:space="preserve"> /9by7qi11ne/skrytka</w:t>
        </w:r>
      </w:hyperlink>
      <w:r w:rsidR="0001353F" w:rsidRPr="0001353F">
        <w:rPr>
          <w:rFonts w:ascii="Times New Roman" w:hAnsi="Times New Roman" w:cs="Times New Roman"/>
          <w:sz w:val="24"/>
          <w:szCs w:val="24"/>
        </w:rPr>
        <w:t>.</w:t>
      </w:r>
    </w:p>
    <w:p w14:paraId="1FA2BECB" w14:textId="77777777" w:rsidR="00A2406F" w:rsidRPr="0001353F" w:rsidRDefault="00A2406F" w:rsidP="002F12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0AC232E6" w14:textId="1B3FF43F" w:rsidR="0039573C" w:rsidRPr="0001353F" w:rsidRDefault="00A2406F" w:rsidP="000135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Z</w:t>
      </w:r>
      <w:r w:rsidR="004949E6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głoszenie</w:t>
      </w: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wraz z załącznikami jest </w:t>
      </w:r>
      <w:r w:rsidR="004949E6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do pobrania na oficjalnej stronie internetowej </w:t>
      </w:r>
      <w:r w:rsidR="0001353F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Biuletynu Informacji Publicznej </w:t>
      </w:r>
      <w:r w:rsidR="004949E6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Urzędu Mi</w:t>
      </w:r>
      <w:r w:rsidR="00880D6B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ejskiego w Debrznie</w:t>
      </w:r>
      <w:r w:rsidR="0001353F"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w menu bocznym w zakładce wzory wniosków i formularzy.</w:t>
      </w:r>
    </w:p>
    <w:p w14:paraId="4E75E0DA" w14:textId="77777777" w:rsidR="0001353F" w:rsidRPr="0001353F" w:rsidRDefault="0001353F" w:rsidP="0001353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2752C8" w14:textId="78135701" w:rsidR="002F12AA" w:rsidRPr="0001353F" w:rsidRDefault="002F12AA" w:rsidP="002F12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Celem wprowadzenia przepisów jest uporządkowanie rynku najmu krótkoterminowego</w:t>
      </w:r>
      <w:r w:rsid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 w:rsidRPr="0001353F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i zlikwidowanie szarej strefy.</w:t>
      </w:r>
    </w:p>
    <w:p w14:paraId="1A9FA976" w14:textId="77777777" w:rsidR="00BA1491" w:rsidRDefault="00BA1491" w:rsidP="002F12A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eastAsia="pl-PL"/>
        </w:rPr>
      </w:pPr>
    </w:p>
    <w:p w14:paraId="7A34CF6F" w14:textId="77777777" w:rsidR="00BA1491" w:rsidRPr="002F12AA" w:rsidRDefault="00BA1491" w:rsidP="002F12A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eastAsia="pl-PL"/>
        </w:rPr>
      </w:pPr>
    </w:p>
    <w:sectPr w:rsidR="00BA1491" w:rsidRPr="002F12AA" w:rsidSect="0032314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42154"/>
    <w:multiLevelType w:val="multilevel"/>
    <w:tmpl w:val="9F70F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1768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FE2"/>
    <w:rsid w:val="0001353F"/>
    <w:rsid w:val="00240A30"/>
    <w:rsid w:val="002C0C73"/>
    <w:rsid w:val="002F12AA"/>
    <w:rsid w:val="0032314D"/>
    <w:rsid w:val="0039573C"/>
    <w:rsid w:val="004949E6"/>
    <w:rsid w:val="006C3B49"/>
    <w:rsid w:val="00880D6B"/>
    <w:rsid w:val="008B1BDA"/>
    <w:rsid w:val="00A2406F"/>
    <w:rsid w:val="00A41990"/>
    <w:rsid w:val="00A71B9C"/>
    <w:rsid w:val="00BA1491"/>
    <w:rsid w:val="00DD0FE2"/>
    <w:rsid w:val="00E1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7252D"/>
  <w15:docId w15:val="{555CDF25-29E8-4B7B-9FD2-6973BFE2B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193iq5w">
    <w:name w:val="x193iq5w"/>
    <w:basedOn w:val="Domylnaczcionkaakapitu"/>
    <w:rsid w:val="004949E6"/>
  </w:style>
  <w:style w:type="character" w:customStyle="1" w:styleId="html-span">
    <w:name w:val="html-span"/>
    <w:basedOn w:val="Domylnaczcionkaakapitu"/>
    <w:rsid w:val="004949E6"/>
  </w:style>
  <w:style w:type="character" w:styleId="Hipercze">
    <w:name w:val="Hyperlink"/>
    <w:basedOn w:val="Domylnaczcionkaakapitu"/>
    <w:uiPriority w:val="99"/>
    <w:semiHidden/>
    <w:unhideWhenUsed/>
    <w:rsid w:val="004949E6"/>
    <w:rPr>
      <w:color w:val="0000FF"/>
      <w:u w:val="single"/>
    </w:rPr>
  </w:style>
  <w:style w:type="character" w:customStyle="1" w:styleId="x135b78x">
    <w:name w:val="x135b78x"/>
    <w:basedOn w:val="Domylnaczcionkaakapitu"/>
    <w:rsid w:val="004949E6"/>
  </w:style>
  <w:style w:type="paragraph" w:styleId="Tekstdymka">
    <w:name w:val="Balloon Text"/>
    <w:basedOn w:val="Normalny"/>
    <w:link w:val="TekstdymkaZnak"/>
    <w:uiPriority w:val="99"/>
    <w:semiHidden/>
    <w:unhideWhenUsed/>
    <w:rsid w:val="0049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9E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qFormat/>
    <w:rsid w:val="004949E6"/>
    <w:rPr>
      <w:b/>
      <w:bCs/>
    </w:rPr>
  </w:style>
  <w:style w:type="character" w:customStyle="1" w:styleId="t286pc">
    <w:name w:val="t286pc"/>
    <w:basedOn w:val="Domylnaczcionkaakapitu"/>
    <w:rsid w:val="00A2406F"/>
  </w:style>
  <w:style w:type="character" w:customStyle="1" w:styleId="vkekvd">
    <w:name w:val="vkekvd"/>
    <w:basedOn w:val="Domylnaczcionkaakapitu"/>
    <w:rsid w:val="00A2406F"/>
  </w:style>
  <w:style w:type="character" w:customStyle="1" w:styleId="ifmvxd">
    <w:name w:val="ifmvxd"/>
    <w:basedOn w:val="Domylnaczcionkaakapitu"/>
    <w:rsid w:val="00A2406F"/>
  </w:style>
  <w:style w:type="character" w:customStyle="1" w:styleId="ijm6od">
    <w:name w:val="ijm6od"/>
    <w:basedOn w:val="Domylnaczcionkaakapitu"/>
    <w:rsid w:val="00A24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8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5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84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3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2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55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373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312481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16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09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76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026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572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287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115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064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777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3509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741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712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5126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537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48446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58028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55062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68454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75"/>
                                                                                                          <w:marBottom w:val="7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52511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0937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45482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83679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2499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742173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13806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35381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6362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946648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110407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10688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434354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759527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8426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6710330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27343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3041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87866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394044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43321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536330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00813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174484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362980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4499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017337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50962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1259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61552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039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8953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2071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4727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80005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0105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16137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83284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36355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33421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78542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4184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91453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86042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84748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1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puap.gov.pl/wps/portal/E2_OpisUslugi/searchEngine=true&amp;opisId=3091&amp;NoTheme=false&amp;kartaId=19232?pE2SHHlWords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Bazydło</dc:creator>
  <cp:keywords/>
  <dc:description/>
  <cp:lastModifiedBy>k.fryca</cp:lastModifiedBy>
  <cp:revision>3</cp:revision>
  <dcterms:created xsi:type="dcterms:W3CDTF">2026-05-28T08:21:00Z</dcterms:created>
  <dcterms:modified xsi:type="dcterms:W3CDTF">2026-05-28T08:22:00Z</dcterms:modified>
</cp:coreProperties>
</file>